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BLACK LILLY INTEGRATED CORPORATE SUPPORT SOLUTIONS</w:t>
        <w:br/>
        <w:t>STRATEGIC INFRASTRUCTURE PARTNER PAGE</w:t>
      </w:r>
    </w:p>
    <w:p>
      <w:r>
        <w:rPr>
          <w:b/>
          <w:sz w:val="28"/>
        </w:rPr>
        <w:t>Building Sustainable Growth Through Professional Infrastructure</w:t>
      </w:r>
    </w:p>
    <w:p>
      <w:r>
        <w:t>At Vuyani Facilities Management, we recognise that exceptional service delivery requires more than operational capability alone. Sustainable growth, professional accountability and long-term client confidence are built upon strong governance, effective systems and disciplined business processes.</w:t>
        <w:br/>
        <w:br/>
        <w:t>To support these objectives, Vuyani Facilities Management has partnered with Black Lilly Integrated Corporate Support Solutions as its Strategic Infrastructure Partner.</w:t>
      </w:r>
    </w:p>
    <w:p>
      <w:r>
        <w:rPr>
          <w:b/>
          <w:sz w:val="28"/>
        </w:rPr>
        <w:t>Why Strategic Infrastructure Matters</w:t>
      </w:r>
    </w:p>
    <w:p>
      <w:r>
        <w:t>Many service businesses are founded on operational expertise and entrepreneurial drive. As businesses grow, governance, compliance, human resources management, reporting, risk management and strategic planning become increasingly important. The ability to integrate these disciplines effectively often determines whether a business remains small or develops into a scalable and sustainable enterprise.</w:t>
      </w:r>
    </w:p>
    <w:p>
      <w:r>
        <w:rPr>
          <w:b/>
          <w:sz w:val="28"/>
        </w:rPr>
        <w:t>The Black Lilly Partnership</w:t>
      </w:r>
    </w:p>
    <w:p>
      <w:r>
        <w:t>Black Lilly provides strategic infrastructure support designed to strengthen Vuyani's governance, operational capability and long-term sustainability.</w:t>
        <w:br/>
        <w:br/>
        <w:t>Areas of support include:</w:t>
        <w:br/>
        <w:t>• Governance &amp; Compliance</w:t>
        <w:br/>
        <w:t>• Human Resources Administration</w:t>
        <w:br/>
        <w:t>• Contract &amp; Tender Administration</w:t>
        <w:br/>
        <w:t>• Reporting &amp; Performance Management</w:t>
        <w:br/>
        <w:t>• Strategic Business Optimisation</w:t>
      </w:r>
    </w:p>
    <w:p>
      <w:r>
        <w:rPr>
          <w:b/>
          <w:sz w:val="28"/>
        </w:rPr>
        <w:t>Leadership &amp; Experience</w:t>
      </w:r>
    </w:p>
    <w:p>
      <w:r>
        <w:t>Black Lilly is led by Craig Henkel, an attorney, entrepreneur, investor and former chief executive with more than 35 years of experience across legal services, business leadership, entrepreneurship and facilities management.</w:t>
        <w:br/>
        <w:br/>
        <w:t>His experience includes building and scaling businesses, executive leadership, governance, business optimisation, strategic growth planning and entrepreneurial mentoring.</w:t>
      </w:r>
    </w:p>
    <w:p>
      <w:r>
        <w:rPr>
          <w:b/>
          <w:sz w:val="28"/>
        </w:rPr>
        <w:t>Our Shared Commitment</w:t>
      </w:r>
    </w:p>
    <w:p>
      <w:r>
        <w:t>The relationship between Vuyani Facilities Management and Black Lilly is founded on a shared commitment to service excellence, professional governance, ethical business practices, continuous improvement, sustainable growth, job creation and enterprise development.</w:t>
      </w:r>
    </w:p>
    <w:p>
      <w:r>
        <w:rPr>
          <w:b/>
          <w:sz w:val="28"/>
        </w:rPr>
        <w:t>Looking To The Future</w:t>
      </w:r>
    </w:p>
    <w:p>
      <w:r>
        <w:t>As Vuyani Facilities Management continues to evolve, our focus remains clear: to combine operational excellence with professional governance and strategic infrastructure in order to deliver sustainable value to our clients. Our partnership with Black Lilly reflects our commitment to building a business positioned for long-term growth and sustainability.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